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15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из областного бюджета бюджетам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муниципальных районов (муниципальных округов, городских округов)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 создание новых мест в образовательных организациях различных типов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для реализации дополнительных общеразвивающих программ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всех направленностей в рамках регионального проекта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"Успех каждого ребенка (Брянская область)" 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субсидии из областного бюджета бюджетам муниципальных районов (муниципальных округов, городских округов) (далее - муниципальные образования)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"Успех каждого ребенка (Брянская область)"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3045"/>
      <w:bookmarkEnd w:id="0"/>
      <w:r>
        <w:rPr>
          <w:rFonts w:cs="Times New Roman" w:ascii="Times New Roman" w:hAnsi="Times New Roman"/>
        </w:rPr>
        <w:t>2. Субсидии предоставляются в целях достижения результата использования субсидии "Приобретение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направленностей", значение которого устанавливается в соглашении о предоставлении субсидии, заключаемого в соответствии с пунктом 12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Отбор муниципальных образований для предоставления субсидии осуществляется исходя из низкого охвата дополнительным образованием детей в муниципальном образовании.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3055"/>
      <w:bookmarkEnd w:id="1"/>
      <w:r>
        <w:rPr>
          <w:rFonts w:cs="Times New Roman" w:ascii="Times New Roman" w:hAnsi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Размер субсидии, предоставляемой i-му муниципальному образованию (Si),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= D</w:t>
      </w:r>
      <w:r>
        <w:rPr>
          <w:rFonts w:cs="Times New Roman" w:ascii="Times New Roman" w:hAnsi="Times New Roman"/>
          <w:vertAlign w:val="subscript"/>
        </w:rPr>
        <w:t>i</w:t>
      </w:r>
      <w:r>
        <w:rPr>
          <w:rFonts w:cs="Times New Roman" w:ascii="Times New Roman" w:hAnsi="Times New Roman"/>
        </w:rPr>
        <w:t xml:space="preserve"> x Z, где: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Si - размер субсидии бюджету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Di - количество новых мест, планируемых к созданию в i-м муниципальном образовании;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Z - стоимость одного места по программе соответствующего вида деятельности (направленности), рассчитанная в соответствии с </w:t>
      </w:r>
      <w:hyperlink r:id="rId3">
        <w:r>
          <w:rPr>
            <w:rFonts w:cs="Times New Roman" w:ascii="Times New Roman" w:hAnsi="Times New Roman"/>
          </w:rPr>
          <w:t>Методикой</w:t>
        </w:r>
      </w:hyperlink>
      <w:r>
        <w:rPr>
          <w:rFonts w:cs="Times New Roman" w:ascii="Times New Roman" w:hAnsi="Times New Roman"/>
        </w:rPr>
        <w:t xml:space="preserve"> определения высокооснащенных мест для реализации образовательных программ в системе дополнительного образования детей, утвержденной Министерством образования и науки Российской Федерации 1 июня 2017 года.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Предоставление субсидии осуществляется в соответствии с </w:t>
      </w:r>
      <w:hyperlink w:anchor="P13055">
        <w:r>
          <w:rPr>
            <w:rFonts w:cs="Times New Roman" w:ascii="Times New Roman" w:hAnsi="Times New Roman"/>
          </w:rPr>
          <w:t>пунктом 9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4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</w:t>
      </w:r>
      <w:r>
        <w:rPr>
          <w:rFonts w:cs="Times New Roman" w:ascii="Times New Roman" w:hAnsi="Times New Roman"/>
          <w:szCs w:val="22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</w:t>
      </w:r>
      <w:r>
        <w:rPr>
          <w:rFonts w:cs="Times New Roman" w:ascii="Times New Roman" w:hAnsi="Times New Roman"/>
          <w:szCs w:val="22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</w:t>
      </w:r>
      <w:r>
        <w:rPr>
          <w:rFonts w:cs="Times New Roman" w:ascii="Times New Roman" w:hAnsi="Times New Roman"/>
        </w:rPr>
        <w:t>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18. Орган местного самоуправления муниципального образования размещает в сроки и порядке, установленные соглашением,  в системе "Электронный бюджет":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расходах бюджета муниципального образования, в целях софинансирования которых предоставлена субсидия;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отчет о достижении значения результата использования субсидии.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  <w:bookmarkStart w:id="2" w:name="_GoBack"/>
      <w:bookmarkEnd w:id="2"/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</w:rPr>
        <w:t>21. Контроль</w:t>
      </w:r>
      <w:r>
        <w:rPr>
          <w:rFonts w:cs="Times New Roman" w:ascii="Times New Roman" w:hAnsi="Times New Roman"/>
        </w:rPr>
        <w:t xml:space="preserve"> за соблюдением муниципальным образованием условий предоставления субсидии осуществляется департаментом.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f9575a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F4D00E4D4E064E9AC740B32EBA52336ED93C7354A0033257D43948749CE892C5F05CsAq5F" TargetMode="External"/><Relationship Id="rId4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Application>LibreOffice/7.0.1.2$Windows_X86_64 LibreOffice_project/7cbcfc562f6eb6708b5ff7d7397325de9e764452</Application>
  <Pages>3</Pages>
  <Words>985</Words>
  <Characters>7741</Characters>
  <CharactersWithSpaces>8687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2020-10-13T05:42:00Z</dcterms:created>
  <dc:creator>User</dc:creator>
  <dc:description/>
  <dc:language>ru-RU</dc:language>
  <cp:lastModifiedBy>User</cp:lastModifiedBy>
  <dcterms:modified xsi:type="dcterms:W3CDTF">2021-10-12T08:54:00Z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